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B20AF7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</w:t>
      </w:r>
      <w:r w:rsidR="00BA0232">
        <w:rPr>
          <w:b/>
          <w:sz w:val="32"/>
          <w:szCs w:val="32"/>
          <w:lang w:val="de-DE"/>
        </w:rPr>
        <w:t xml:space="preserve">ernsockelleiste </w:t>
      </w:r>
      <w:proofErr w:type="spellStart"/>
      <w:r>
        <w:rPr>
          <w:b/>
          <w:sz w:val="32"/>
          <w:szCs w:val="32"/>
          <w:lang w:val="de-DE"/>
        </w:rPr>
        <w:t>Cubu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 w:rsidR="00BA0232">
        <w:rPr>
          <w:b/>
          <w:sz w:val="32"/>
          <w:szCs w:val="32"/>
          <w:lang w:val="de-DE"/>
        </w:rPr>
        <w:t>flex</w:t>
      </w:r>
      <w:proofErr w:type="spellEnd"/>
      <w:r w:rsidR="00BA0232">
        <w:rPr>
          <w:b/>
          <w:sz w:val="32"/>
          <w:szCs w:val="32"/>
          <w:lang w:val="de-DE"/>
        </w:rPr>
        <w:t xml:space="preserve"> </w:t>
      </w:r>
      <w:proofErr w:type="spellStart"/>
      <w:r w:rsidR="00BA0232">
        <w:rPr>
          <w:b/>
          <w:sz w:val="32"/>
          <w:szCs w:val="32"/>
          <w:lang w:val="de-DE"/>
        </w:rPr>
        <w:t>life</w:t>
      </w:r>
      <w:proofErr w:type="spellEnd"/>
      <w:r w:rsidR="00FD6DC4">
        <w:rPr>
          <w:b/>
          <w:sz w:val="32"/>
          <w:szCs w:val="32"/>
          <w:lang w:val="de-DE"/>
        </w:rPr>
        <w:t xml:space="preserve"> Premium </w:t>
      </w:r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>Kerns</w:t>
      </w:r>
      <w:r w:rsidRPr="00BA0232">
        <w:rPr>
          <w:lang w:val="de-DE"/>
        </w:rPr>
        <w:t>ockelleisten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FD6DC4" w:rsidRPr="00FD6DC4" w:rsidRDefault="00BA0232" w:rsidP="00FD6DC4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Pr="00BA0232">
        <w:rPr>
          <w:b/>
          <w:lang w:val="de-DE"/>
        </w:rPr>
        <w:t xml:space="preserve">Kernsockelleiste </w:t>
      </w:r>
      <w:proofErr w:type="spellStart"/>
      <w:r w:rsidR="00B20AF7">
        <w:rPr>
          <w:b/>
          <w:lang w:val="de-DE"/>
        </w:rPr>
        <w:t>Cubu</w:t>
      </w:r>
      <w:proofErr w:type="spellEnd"/>
      <w:r w:rsidR="00B20AF7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flex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life</w:t>
      </w:r>
      <w:proofErr w:type="spellEnd"/>
      <w:r>
        <w:rPr>
          <w:b/>
          <w:lang w:val="de-DE"/>
        </w:rPr>
        <w:t xml:space="preserve"> </w:t>
      </w:r>
      <w:r w:rsidR="00FD6DC4">
        <w:rPr>
          <w:b/>
          <w:lang w:val="de-DE"/>
        </w:rPr>
        <w:t xml:space="preserve">Premium </w:t>
      </w:r>
      <w:r w:rsidR="00A67987">
        <w:rPr>
          <w:b/>
          <w:lang w:val="de-DE"/>
        </w:rPr>
        <w:t>aus HDF-</w:t>
      </w:r>
      <w:r w:rsidRPr="00BA0232">
        <w:rPr>
          <w:b/>
          <w:lang w:val="de-DE"/>
        </w:rPr>
        <w:t xml:space="preserve">Kern, </w:t>
      </w:r>
      <w:r w:rsidR="00FD6DC4" w:rsidRPr="00FD6DC4">
        <w:rPr>
          <w:b/>
          <w:lang w:val="de-DE"/>
        </w:rPr>
        <w:t>einer chlorfreien PP-Vollummantelung und flexiblen Weichlippen oben und unten. Die Besonderheit</w:t>
      </w:r>
    </w:p>
    <w:p w:rsidR="00BA0232" w:rsidRPr="00BA0232" w:rsidRDefault="00FD6DC4" w:rsidP="00FD6DC4">
      <w:pPr>
        <w:pStyle w:val="KeinLeerraum"/>
        <w:ind w:left="1440"/>
        <w:rPr>
          <w:b/>
          <w:lang w:val="de-DE"/>
        </w:rPr>
      </w:pPr>
      <w:r w:rsidRPr="00FD6DC4">
        <w:rPr>
          <w:b/>
          <w:lang w:val="de-DE"/>
        </w:rPr>
        <w:t>liegt in der Veredelung mit einer Echtmetall-Folie. Dies sind imprägnierte Spezialpapiere, vollflächig z.B. mit</w:t>
      </w:r>
      <w:r>
        <w:rPr>
          <w:b/>
          <w:lang w:val="de-DE"/>
        </w:rPr>
        <w:t xml:space="preserve"> </w:t>
      </w:r>
      <w:r w:rsidRPr="00FD6DC4">
        <w:rPr>
          <w:b/>
          <w:lang w:val="de-DE"/>
        </w:rPr>
        <w:t>Edelstahl oder Kupfer beschichtet.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:</w:t>
      </w:r>
      <w:r w:rsidRPr="00BA0232">
        <w:rPr>
          <w:lang w:val="de-DE"/>
        </w:rPr>
        <w:t xml:space="preserve"> </w:t>
      </w:r>
      <w:r w:rsidR="00B20AF7">
        <w:rPr>
          <w:lang w:val="de-DE"/>
        </w:rPr>
        <w:t xml:space="preserve"> </w:t>
      </w:r>
      <w:r w:rsidRPr="00BA0232">
        <w:rPr>
          <w:lang w:val="de-DE"/>
        </w:rPr>
        <w:t>60 mm</w:t>
      </w:r>
      <w:r w:rsidR="00B20AF7">
        <w:rPr>
          <w:lang w:val="de-DE"/>
        </w:rPr>
        <w:t>; Überdeckung 12,6</w:t>
      </w:r>
      <w:r>
        <w:rPr>
          <w:lang w:val="de-DE"/>
        </w:rPr>
        <w:t xml:space="preserve"> mm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sowie Endkappen sind </w:t>
      </w:r>
      <w:proofErr w:type="spellStart"/>
      <w:r>
        <w:rPr>
          <w:lang w:val="de-DE"/>
        </w:rPr>
        <w:t>stanzbar</w:t>
      </w:r>
      <w:proofErr w:type="spellEnd"/>
    </w:p>
    <w:p w:rsidR="00BA0232" w:rsidRPr="00BA0232" w:rsidRDefault="00BA0232" w:rsidP="00BA0232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</w:t>
      </w:r>
      <w:r w:rsidR="00FD6DC4">
        <w:rPr>
          <w:lang w:val="de-DE"/>
        </w:rPr>
        <w:t xml:space="preserve">öne: siehe Angebot Hersteller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Innenecken/Außenecken/Endstücke 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Kernsockelleiste </w:t>
      </w:r>
      <w:proofErr w:type="spellStart"/>
      <w:r w:rsidR="00B20AF7">
        <w:rPr>
          <w:lang w:val="de-DE"/>
        </w:rPr>
        <w:t>Cubu</w:t>
      </w:r>
      <w:proofErr w:type="spellEnd"/>
      <w:r w:rsidRPr="00BA0232">
        <w:rPr>
          <w:lang w:val="de-DE"/>
        </w:rPr>
        <w:t xml:space="preserve"> </w:t>
      </w:r>
      <w:proofErr w:type="spellStart"/>
      <w:r w:rsidRPr="00BA0232">
        <w:rPr>
          <w:lang w:val="de-DE"/>
        </w:rPr>
        <w:t>flex</w:t>
      </w:r>
      <w:proofErr w:type="spellEnd"/>
      <w:r w:rsidRPr="00BA0232">
        <w:rPr>
          <w:lang w:val="de-DE"/>
        </w:rPr>
        <w:t xml:space="preserve"> </w:t>
      </w:r>
      <w:proofErr w:type="spellStart"/>
      <w:r w:rsidRPr="00BA0232">
        <w:rPr>
          <w:lang w:val="de-DE"/>
        </w:rPr>
        <w:t>life</w:t>
      </w:r>
      <w:proofErr w:type="spellEnd"/>
      <w:r w:rsidRPr="00BA0232">
        <w:rPr>
          <w:lang w:val="de-DE"/>
        </w:rPr>
        <w:t xml:space="preserve"> </w:t>
      </w:r>
      <w:r w:rsidR="00FD6DC4">
        <w:rPr>
          <w:lang w:val="de-DE"/>
        </w:rPr>
        <w:t>Premium</w:t>
      </w:r>
      <w:r w:rsidRPr="00BA0232">
        <w:rPr>
          <w:lang w:val="de-DE"/>
        </w:rPr>
        <w:t xml:space="preserve"> 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 xml:space="preserve">Polyolefin mit  Hartfaserkern, </w:t>
      </w:r>
      <w:bookmarkStart w:id="0" w:name="_GoBack"/>
      <w:bookmarkEnd w:id="0"/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</w:t>
      </w:r>
      <w:r w:rsidR="00FD6DC4">
        <w:rPr>
          <w:lang w:val="de-DE"/>
        </w:rPr>
        <w:t xml:space="preserve"> </w:t>
      </w:r>
      <w:r w:rsidRPr="00BA0232">
        <w:rPr>
          <w:lang w:val="de-DE"/>
        </w:rPr>
        <w:t>…..</w:t>
      </w:r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h=</w:t>
      </w:r>
      <w:r w:rsidR="00FD6DC4">
        <w:rPr>
          <w:lang w:val="de-DE"/>
        </w:rPr>
        <w:t xml:space="preserve"> 60 </w:t>
      </w:r>
      <w:r>
        <w:rPr>
          <w:lang w:val="de-DE"/>
        </w:rPr>
        <w:t xml:space="preserve">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tusT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A0944"/>
    <w:rsid w:val="00A2076F"/>
    <w:rsid w:val="00A67987"/>
    <w:rsid w:val="00B20AF7"/>
    <w:rsid w:val="00B5441A"/>
    <w:rsid w:val="00BA0232"/>
    <w:rsid w:val="00CC0584"/>
    <w:rsid w:val="00D07B7C"/>
    <w:rsid w:val="00DB4614"/>
    <w:rsid w:val="00EF20A4"/>
    <w:rsid w:val="00F02BEA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3</cp:revision>
  <cp:lastPrinted>2014-03-19T09:12:00Z</cp:lastPrinted>
  <dcterms:created xsi:type="dcterms:W3CDTF">2016-08-11T06:31:00Z</dcterms:created>
  <dcterms:modified xsi:type="dcterms:W3CDTF">2016-08-11T06:34:00Z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